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53" w:firstLineChars="250"/>
        <w:jc w:val="center"/>
        <w:rPr>
          <w:rFonts w:ascii="宋体" w:hAnsi="宋体" w:cs="宋体"/>
          <w:b/>
          <w:sz w:val="30"/>
          <w:szCs w:val="30"/>
        </w:rPr>
      </w:pPr>
      <w:bookmarkStart w:id="0" w:name="_GoBack"/>
      <w:bookmarkEnd w:id="0"/>
      <w:r>
        <w:rPr>
          <w:rFonts w:hint="eastAsia" w:ascii="宋体" w:hAnsi="宋体" w:cs="宋体"/>
          <w:b/>
          <w:sz w:val="30"/>
          <w:szCs w:val="30"/>
        </w:rPr>
        <w:t>供水控制系统技术要求</w:t>
      </w:r>
    </w:p>
    <w:p>
      <w:pPr>
        <w:numPr>
          <w:ilvl w:val="0"/>
          <w:numId w:val="1"/>
        </w:numPr>
        <w:jc w:val="left"/>
        <w:rPr>
          <w:rFonts w:ascii="宋体" w:hAnsi="宋体" w:cs="宋体"/>
          <w:sz w:val="24"/>
        </w:rPr>
      </w:pPr>
      <w:r>
        <w:rPr>
          <w:rFonts w:hint="eastAsia" w:ascii="宋体" w:hAnsi="宋体" w:cs="宋体"/>
          <w:sz w:val="24"/>
        </w:rPr>
        <w:t>变频控制柜1个，尺寸固定{高140cm【若布置不开，最多允许加高到</w:t>
      </w:r>
      <w:r>
        <w:rPr>
          <w:rFonts w:hint="eastAsia" w:ascii="宋体" w:hAnsi="宋体" w:cs="宋体"/>
          <w:sz w:val="24"/>
          <w:u w:val="single"/>
        </w:rPr>
        <w:t xml:space="preserve"> </w:t>
      </w:r>
      <w:r>
        <w:rPr>
          <w:rFonts w:hint="eastAsia" w:ascii="宋体" w:hAnsi="宋体" w:cs="宋体"/>
          <w:sz w:val="24"/>
          <w:u w:val="single"/>
          <w:lang w:val="en-US" w:eastAsia="zh-CN"/>
        </w:rPr>
        <w:t>10</w:t>
      </w:r>
      <w:r>
        <w:rPr>
          <w:rFonts w:hint="eastAsia" w:ascii="宋体" w:hAnsi="宋体" w:cs="宋体"/>
          <w:sz w:val="24"/>
          <w:u w:val="single"/>
        </w:rPr>
        <w:t xml:space="preserve">   </w:t>
      </w:r>
      <w:r>
        <w:rPr>
          <w:rFonts w:hint="eastAsia" w:ascii="宋体" w:hAnsi="宋体" w:cs="宋体"/>
          <w:sz w:val="24"/>
          <w:highlight w:val="yellow"/>
          <w:u w:val="single"/>
        </w:rPr>
        <w:t>cm</w:t>
      </w:r>
      <w:r>
        <w:rPr>
          <w:rFonts w:hint="eastAsia" w:ascii="宋体" w:hAnsi="宋体" w:cs="宋体"/>
          <w:sz w:val="24"/>
        </w:rPr>
        <w:t>】、宽</w:t>
      </w:r>
      <w:r>
        <w:rPr>
          <w:rFonts w:hint="eastAsia" w:ascii="宋体" w:hAnsi="宋体" w:cs="宋体"/>
          <w:sz w:val="24"/>
          <w:lang w:val="en-US" w:eastAsia="zh-CN"/>
        </w:rPr>
        <w:t>85</w:t>
      </w:r>
      <w:r>
        <w:rPr>
          <w:rFonts w:hint="eastAsia" w:ascii="宋体" w:hAnsi="宋体" w:cs="宋体"/>
          <w:sz w:val="24"/>
        </w:rPr>
        <w:t>cm、厚（</w:t>
      </w:r>
      <w:r>
        <w:rPr>
          <w:rFonts w:hint="eastAsia" w:ascii="宋体" w:hAnsi="宋体" w:cs="宋体"/>
          <w:sz w:val="18"/>
          <w:szCs w:val="18"/>
        </w:rPr>
        <w:t>含门</w:t>
      </w:r>
      <w:r>
        <w:rPr>
          <w:rFonts w:hint="eastAsia" w:ascii="宋体" w:hAnsi="宋体" w:cs="宋体"/>
          <w:sz w:val="24"/>
        </w:rPr>
        <w:t>）42.5cm}。</w:t>
      </w:r>
    </w:p>
    <w:p>
      <w:pPr>
        <w:numPr>
          <w:ilvl w:val="0"/>
          <w:numId w:val="1"/>
        </w:numPr>
        <w:jc w:val="left"/>
        <w:rPr>
          <w:rFonts w:ascii="宋体" w:hAnsi="宋体" w:cs="宋体"/>
          <w:sz w:val="24"/>
        </w:rPr>
      </w:pPr>
      <w:r>
        <w:rPr>
          <w:rFonts w:hint="eastAsia" w:ascii="宋体" w:hAnsi="宋体" w:cs="宋体"/>
          <w:sz w:val="24"/>
        </w:rPr>
        <w:t>控制柜变频器指定品牌为ABB，共有3台电机（15KW），有两台泵可以根据压力和用水量的要求实现变频和工频运行。第三水泵只是作为备用水泵，留有工频启动即可，用来防止前两台泵出现故障时使用。控制内的其他电气元器件品牌可以为正泰西门子品牌，配备压力变送器及配套的弯管和不锈钢针型阀等。</w:t>
      </w:r>
    </w:p>
    <w:p>
      <w:pPr>
        <w:numPr>
          <w:ilvl w:val="0"/>
          <w:numId w:val="1"/>
        </w:numPr>
        <w:jc w:val="left"/>
        <w:rPr>
          <w:rFonts w:ascii="宋体" w:hAnsi="宋体" w:cs="宋体"/>
          <w:sz w:val="24"/>
        </w:rPr>
      </w:pPr>
      <w:r>
        <w:rPr>
          <w:rFonts w:hint="eastAsia" w:ascii="宋体" w:hAnsi="宋体" w:cs="宋体"/>
          <w:sz w:val="24"/>
        </w:rPr>
        <w:t>控制系统的PLC指定品牌为西门子，触摸屏为10寸，含软件编程，可以把供水压力、水泵电机运行数据【详见下面附件】远传到中央控制室供水中控平台上。</w:t>
      </w:r>
    </w:p>
    <w:p>
      <w:pPr>
        <w:numPr>
          <w:ilvl w:val="0"/>
          <w:numId w:val="1"/>
        </w:numPr>
        <w:jc w:val="left"/>
        <w:rPr>
          <w:rFonts w:ascii="宋体" w:hAnsi="宋体" w:cs="宋体"/>
          <w:sz w:val="24"/>
        </w:rPr>
      </w:pPr>
      <w:r>
        <w:rPr>
          <w:rFonts w:hint="eastAsia" w:ascii="宋体" w:hAnsi="宋体" w:cs="宋体"/>
          <w:sz w:val="24"/>
        </w:rPr>
        <w:t>上位机一套，含管理平台软件，把本次中区、原有高区供水数据远传到中央控制室中控平台上，联想商用机，CPU酷睿 15/4G内存/1T硬盘/21.5显示器可悬挂。</w:t>
      </w:r>
    </w:p>
    <w:p>
      <w:pPr>
        <w:numPr>
          <w:ilvl w:val="0"/>
          <w:numId w:val="1"/>
        </w:numPr>
        <w:jc w:val="left"/>
        <w:rPr>
          <w:rFonts w:ascii="宋体" w:hAnsi="宋体" w:cs="宋体"/>
          <w:sz w:val="24"/>
        </w:rPr>
      </w:pPr>
      <w:r>
        <w:rPr>
          <w:rFonts w:hint="eastAsia" w:ascii="宋体" w:hAnsi="宋体" w:cs="宋体"/>
          <w:sz w:val="24"/>
        </w:rPr>
        <w:t>变频柜至中央控制机房数据线，超五类网线，长度以实际为准。</w:t>
      </w:r>
    </w:p>
    <w:p>
      <w:pPr>
        <w:rPr>
          <w:rFonts w:ascii="宋体" w:hAnsi="宋体" w:cs="宋体"/>
          <w:sz w:val="24"/>
        </w:rPr>
      </w:pPr>
      <w:r>
        <w:rPr>
          <w:rFonts w:hint="eastAsia" w:ascii="宋体" w:hAnsi="宋体" w:cs="宋体"/>
          <w:sz w:val="24"/>
        </w:rPr>
        <w:t>6、自动清洁消毒器2台，WTS-2A，功率200W，220V50HZ单台臭氧发生量5g/h</w:t>
      </w:r>
    </w:p>
    <w:p>
      <w:pPr>
        <w:jc w:val="center"/>
        <w:rPr>
          <w:rFonts w:ascii="宋体" w:hAnsi="宋体" w:cs="宋体"/>
          <w:b/>
          <w:sz w:val="30"/>
          <w:szCs w:val="30"/>
        </w:rPr>
      </w:pPr>
      <w:r>
        <w:rPr>
          <w:rFonts w:hint="eastAsia" w:ascii="宋体" w:hAnsi="宋体" w:cs="宋体"/>
          <w:b/>
          <w:sz w:val="30"/>
          <w:szCs w:val="30"/>
        </w:rPr>
        <w:t>附件：供水控制柜实现的功能</w:t>
      </w:r>
    </w:p>
    <w:p>
      <w:pPr>
        <w:rPr>
          <w:rFonts w:ascii="宋体" w:hAnsi="宋体" w:cs="宋体"/>
          <w:sz w:val="24"/>
        </w:rPr>
      </w:pPr>
      <w:r>
        <w:rPr>
          <w:rFonts w:hint="eastAsia" w:ascii="宋体" w:hAnsi="宋体" w:cs="宋体"/>
          <w:sz w:val="24"/>
        </w:rPr>
        <w:t>1、能够在现场控制柜实现手动自动相互切换的操作以及水泵的工频手动启动按钮，并能够清楚的显示各台泵工作状态。通过触摸屏可以显示各台泵的工作状态以及运行频率，以及供水的压力、水箱液位，也要留有水箱自来水进水压力显示。触摸屏也要可以设定水泵供水压力、加减泵的延时时间、换泵周期、下限频率、休眠频率、休眠延时、唤醒压力、唤醒延时、水箱液位、水箱液位低限、水箱液位恢复、超压停机压力以及超压停机恢复压力等主要参数。供水超压、水箱液位低、水泵故障、变频器故障都要在触摸屏有故障显示和历史记录，遇故障时要有蜂鸣报警。控制柜要有断电自启功能。</w:t>
      </w:r>
    </w:p>
    <w:p>
      <w:pPr>
        <w:rPr>
          <w:rFonts w:ascii="宋体" w:hAnsi="宋体" w:cs="宋体"/>
          <w:sz w:val="24"/>
        </w:rPr>
      </w:pPr>
      <w:r>
        <w:rPr>
          <w:rFonts w:hint="eastAsia" w:ascii="宋体" w:hAnsi="宋体" w:cs="宋体"/>
          <w:sz w:val="24"/>
        </w:rPr>
        <w:t>2、供水系统自动控制能根据触摸屏上的设定压力，系统自动调节变频器的运行频率。用水高峰时压力不够运行频率自动增加，达到50HZ时压力仍达不到设定压力经过加泵延时后自动加泵，加泵后若是压力达到变频频率自动调节下降，期间压力一直满足设定要求频率会降到下限频率运行，若频率下降期间压力下降设定压力以下，变频频率会在再次升高来维持压力稳定。若压力下降到休眠频率系统开始计时，如果期间频率没有上升到休眠频率以上时，经过休眠延时后系统停机。等到压力下降到唤醒压力时，系统自动重新启动加压，以维持系统设定压力。在一台工频，一台变频时，系统压力达到设定压力后，频率降到下限频率经过减泵延时，工频泵自动停止，经过休眠泵变频再停止。频率上升下降要平稳，以防止管道压力出现波动。其中一台泵有故障应自动切换到另一台运行，并能够报警。</w:t>
      </w:r>
    </w:p>
    <w:p>
      <w:pPr>
        <w:numPr>
          <w:ilvl w:val="0"/>
          <w:numId w:val="1"/>
        </w:numPr>
        <w:rPr>
          <w:rFonts w:ascii="宋体" w:hAnsi="宋体" w:cs="宋体"/>
          <w:sz w:val="24"/>
        </w:rPr>
      </w:pPr>
      <w:r>
        <w:rPr>
          <w:rFonts w:hint="eastAsia" w:ascii="宋体" w:hAnsi="宋体" w:cs="宋体"/>
          <w:sz w:val="24"/>
        </w:rPr>
        <w:t>水泵出水管道要配置有另一备用应急超压保护，以防止压力变送器现故障，管道压力过高。水箱液位低要有报警并停机。</w:t>
      </w:r>
    </w:p>
    <w:p>
      <w:pPr>
        <w:jc w:val="center"/>
        <w:rPr>
          <w:rFonts w:ascii="宋体" w:hAnsi="宋体" w:cs="宋体"/>
          <w:b/>
          <w:sz w:val="32"/>
          <w:szCs w:val="32"/>
        </w:rPr>
      </w:pPr>
      <w:r>
        <w:rPr>
          <w:rFonts w:hint="eastAsia" w:ascii="宋体" w:hAnsi="宋体" w:cs="宋体"/>
          <w:b/>
          <w:sz w:val="32"/>
          <w:szCs w:val="32"/>
        </w:rPr>
        <w:t>上位控制系统功能</w:t>
      </w:r>
    </w:p>
    <w:p>
      <w:pPr>
        <w:numPr>
          <w:ilvl w:val="0"/>
          <w:numId w:val="2"/>
        </w:numPr>
        <w:rPr>
          <w:rFonts w:ascii="宋体" w:hAnsi="宋体" w:cs="宋体"/>
          <w:sz w:val="24"/>
        </w:rPr>
      </w:pPr>
      <w:r>
        <w:rPr>
          <w:rFonts w:hint="eastAsia" w:ascii="宋体" w:hAnsi="宋体" w:cs="宋体"/>
          <w:sz w:val="24"/>
        </w:rPr>
        <w:t>上位机能够显示各个二次加压泵站的情况。水泵的运行泵号、运行频率及故障情况。供水压力、水箱液位、水箱的自来水进水压力等也需要在上位机上显示。上位机不需要对各个泵站的控制柜进行控制操作（防止误操作）。操作是要求在控制柜上操作。</w:t>
      </w:r>
    </w:p>
    <w:p>
      <w:pPr>
        <w:numPr>
          <w:ilvl w:val="0"/>
          <w:numId w:val="2"/>
        </w:numPr>
        <w:rPr>
          <w:rFonts w:hint="eastAsia" w:ascii="宋体" w:hAnsi="宋体" w:cs="宋体"/>
          <w:sz w:val="24"/>
        </w:rPr>
      </w:pPr>
      <w:r>
        <w:rPr>
          <w:rFonts w:hint="eastAsia" w:ascii="宋体" w:hAnsi="宋体" w:cs="宋体"/>
          <w:sz w:val="24"/>
        </w:rPr>
        <w:t>上位机留有6个站房，共8套供水机组、8套控制柜的控制画面，不包含在此次招标其他站画面，应预留将来改造时，可以对接使用。设计画面包含但不限于以下内容：</w:t>
      </w:r>
    </w:p>
    <w:tbl>
      <w:tblPr>
        <w:tblStyle w:val="6"/>
        <w:tblW w:w="8162"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1816"/>
        <w:gridCol w:w="1275"/>
        <w:gridCol w:w="1276"/>
        <w:gridCol w:w="1276"/>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6" w:type="dxa"/>
          </w:tcPr>
          <w:p>
            <w:pPr>
              <w:rPr>
                <w:rFonts w:ascii="宋体" w:hAnsi="宋体" w:cs="宋体"/>
                <w:sz w:val="24"/>
              </w:rPr>
            </w:pPr>
            <w:r>
              <w:rPr>
                <w:rFonts w:hint="eastAsia" w:ascii="宋体" w:hAnsi="宋体" w:cs="宋体"/>
                <w:sz w:val="24"/>
              </w:rPr>
              <w:t>序号</w:t>
            </w:r>
          </w:p>
        </w:tc>
        <w:tc>
          <w:tcPr>
            <w:tcW w:w="1816" w:type="dxa"/>
          </w:tcPr>
          <w:p>
            <w:pPr>
              <w:rPr>
                <w:rFonts w:ascii="宋体" w:hAnsi="宋体" w:cs="宋体"/>
                <w:sz w:val="24"/>
              </w:rPr>
            </w:pPr>
            <w:r>
              <w:rPr>
                <w:rFonts w:hint="eastAsia" w:ascii="宋体" w:hAnsi="宋体" w:cs="宋体"/>
                <w:sz w:val="24"/>
              </w:rPr>
              <w:t>泵房名称</w:t>
            </w:r>
          </w:p>
        </w:tc>
        <w:tc>
          <w:tcPr>
            <w:tcW w:w="1275" w:type="dxa"/>
          </w:tcPr>
          <w:p>
            <w:pPr>
              <w:rPr>
                <w:rFonts w:ascii="宋体" w:hAnsi="宋体" w:cs="宋体"/>
                <w:sz w:val="24"/>
              </w:rPr>
            </w:pPr>
            <w:r>
              <w:rPr>
                <w:rFonts w:hint="eastAsia" w:ascii="宋体" w:hAnsi="宋体" w:cs="宋体"/>
                <w:sz w:val="24"/>
              </w:rPr>
              <w:t>机组数量</w:t>
            </w:r>
          </w:p>
        </w:tc>
        <w:tc>
          <w:tcPr>
            <w:tcW w:w="1276" w:type="dxa"/>
          </w:tcPr>
          <w:p>
            <w:pPr>
              <w:rPr>
                <w:rFonts w:ascii="宋体" w:hAnsi="宋体" w:cs="宋体"/>
                <w:sz w:val="24"/>
              </w:rPr>
            </w:pPr>
            <w:r>
              <w:rPr>
                <w:rFonts w:hint="eastAsia" w:ascii="宋体" w:hAnsi="宋体" w:cs="宋体"/>
                <w:sz w:val="24"/>
              </w:rPr>
              <w:t>水箱数量</w:t>
            </w:r>
          </w:p>
        </w:tc>
        <w:tc>
          <w:tcPr>
            <w:tcW w:w="1276" w:type="dxa"/>
          </w:tcPr>
          <w:p>
            <w:pPr>
              <w:rPr>
                <w:rFonts w:ascii="宋体" w:hAnsi="宋体" w:cs="宋体"/>
                <w:sz w:val="24"/>
              </w:rPr>
            </w:pPr>
            <w:r>
              <w:rPr>
                <w:rFonts w:hint="eastAsia" w:ascii="宋体" w:hAnsi="宋体" w:cs="宋体"/>
                <w:sz w:val="24"/>
              </w:rPr>
              <w:t>每个机组水泵台数</w:t>
            </w:r>
          </w:p>
        </w:tc>
        <w:tc>
          <w:tcPr>
            <w:tcW w:w="1893" w:type="dxa"/>
          </w:tcPr>
          <w:p>
            <w:pP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6" w:type="dxa"/>
          </w:tcPr>
          <w:p>
            <w:pPr>
              <w:rPr>
                <w:rFonts w:ascii="宋体" w:hAnsi="宋体" w:cs="宋体"/>
                <w:sz w:val="24"/>
              </w:rPr>
            </w:pPr>
            <w:r>
              <w:rPr>
                <w:rFonts w:hint="eastAsia" w:ascii="宋体" w:hAnsi="宋体" w:cs="宋体"/>
                <w:sz w:val="24"/>
              </w:rPr>
              <w:t>1</w:t>
            </w:r>
          </w:p>
        </w:tc>
        <w:tc>
          <w:tcPr>
            <w:tcW w:w="1816" w:type="dxa"/>
          </w:tcPr>
          <w:p>
            <w:pPr>
              <w:rPr>
                <w:rFonts w:ascii="宋体" w:hAnsi="宋体" w:cs="宋体"/>
                <w:sz w:val="24"/>
              </w:rPr>
            </w:pPr>
            <w:r>
              <w:rPr>
                <w:rFonts w:hint="eastAsia" w:ascii="宋体" w:hAnsi="宋体" w:cs="宋体"/>
                <w:sz w:val="24"/>
              </w:rPr>
              <w:t>1#泵房</w:t>
            </w:r>
          </w:p>
        </w:tc>
        <w:tc>
          <w:tcPr>
            <w:tcW w:w="1275" w:type="dxa"/>
          </w:tcPr>
          <w:p>
            <w:pPr>
              <w:rPr>
                <w:rFonts w:ascii="宋体" w:hAnsi="宋体" w:cs="宋体"/>
                <w:sz w:val="24"/>
              </w:rPr>
            </w:pPr>
            <w:r>
              <w:rPr>
                <w:rFonts w:hint="eastAsia" w:ascii="宋体" w:hAnsi="宋体" w:cs="宋体"/>
                <w:sz w:val="24"/>
              </w:rPr>
              <w:t>1套</w:t>
            </w:r>
          </w:p>
        </w:tc>
        <w:tc>
          <w:tcPr>
            <w:tcW w:w="1276" w:type="dxa"/>
          </w:tcPr>
          <w:p>
            <w:pPr>
              <w:rPr>
                <w:rFonts w:ascii="宋体" w:hAnsi="宋体" w:cs="宋体"/>
                <w:sz w:val="24"/>
              </w:rPr>
            </w:pPr>
            <w:r>
              <w:rPr>
                <w:rFonts w:hint="eastAsia" w:ascii="宋体" w:hAnsi="宋体" w:cs="宋体"/>
                <w:sz w:val="24"/>
              </w:rPr>
              <w:t>1个</w:t>
            </w:r>
          </w:p>
        </w:tc>
        <w:tc>
          <w:tcPr>
            <w:tcW w:w="1276" w:type="dxa"/>
          </w:tcPr>
          <w:p>
            <w:pPr>
              <w:rPr>
                <w:rFonts w:ascii="宋体" w:hAnsi="宋体" w:cs="宋体"/>
                <w:sz w:val="24"/>
              </w:rPr>
            </w:pPr>
            <w:r>
              <w:rPr>
                <w:rFonts w:hint="eastAsia" w:ascii="宋体" w:hAnsi="宋体" w:cs="宋体"/>
                <w:sz w:val="24"/>
              </w:rPr>
              <w:t>2台</w:t>
            </w:r>
          </w:p>
        </w:tc>
        <w:tc>
          <w:tcPr>
            <w:tcW w:w="1893"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6" w:type="dxa"/>
          </w:tcPr>
          <w:p>
            <w:pPr>
              <w:rPr>
                <w:rFonts w:ascii="宋体" w:hAnsi="宋体" w:cs="宋体"/>
                <w:sz w:val="24"/>
              </w:rPr>
            </w:pPr>
            <w:r>
              <w:rPr>
                <w:rFonts w:hint="eastAsia" w:ascii="宋体" w:hAnsi="宋体" w:cs="宋体"/>
                <w:sz w:val="24"/>
              </w:rPr>
              <w:t>2</w:t>
            </w:r>
          </w:p>
        </w:tc>
        <w:tc>
          <w:tcPr>
            <w:tcW w:w="1816" w:type="dxa"/>
          </w:tcPr>
          <w:p>
            <w:pPr>
              <w:rPr>
                <w:rFonts w:ascii="宋体" w:hAnsi="宋体" w:cs="宋体"/>
                <w:sz w:val="24"/>
              </w:rPr>
            </w:pPr>
            <w:r>
              <w:rPr>
                <w:rFonts w:hint="eastAsia" w:ascii="宋体" w:hAnsi="宋体" w:cs="宋体"/>
                <w:sz w:val="24"/>
              </w:rPr>
              <w:t>2#泵房</w:t>
            </w:r>
          </w:p>
        </w:tc>
        <w:tc>
          <w:tcPr>
            <w:tcW w:w="1275" w:type="dxa"/>
          </w:tcPr>
          <w:p>
            <w:pPr>
              <w:rPr>
                <w:rFonts w:ascii="宋体" w:hAnsi="宋体" w:cs="宋体"/>
                <w:sz w:val="24"/>
              </w:rPr>
            </w:pPr>
            <w:r>
              <w:rPr>
                <w:rFonts w:hint="eastAsia" w:ascii="宋体" w:hAnsi="宋体" w:cs="宋体"/>
                <w:sz w:val="24"/>
              </w:rPr>
              <w:t>1套</w:t>
            </w:r>
          </w:p>
        </w:tc>
        <w:tc>
          <w:tcPr>
            <w:tcW w:w="1276" w:type="dxa"/>
          </w:tcPr>
          <w:p>
            <w:pPr>
              <w:rPr>
                <w:rFonts w:ascii="宋体" w:hAnsi="宋体" w:cs="宋体"/>
                <w:sz w:val="24"/>
              </w:rPr>
            </w:pPr>
            <w:r>
              <w:rPr>
                <w:rFonts w:hint="eastAsia" w:ascii="宋体" w:hAnsi="宋体" w:cs="宋体"/>
                <w:sz w:val="24"/>
              </w:rPr>
              <w:t>1个</w:t>
            </w:r>
          </w:p>
        </w:tc>
        <w:tc>
          <w:tcPr>
            <w:tcW w:w="1276" w:type="dxa"/>
          </w:tcPr>
          <w:p>
            <w:pPr>
              <w:rPr>
                <w:rFonts w:ascii="宋体" w:hAnsi="宋体" w:cs="宋体"/>
                <w:sz w:val="24"/>
              </w:rPr>
            </w:pPr>
            <w:r>
              <w:rPr>
                <w:rFonts w:hint="eastAsia" w:ascii="宋体" w:hAnsi="宋体" w:cs="宋体"/>
                <w:sz w:val="24"/>
              </w:rPr>
              <w:t>2台</w:t>
            </w:r>
          </w:p>
        </w:tc>
        <w:tc>
          <w:tcPr>
            <w:tcW w:w="1893"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6" w:type="dxa"/>
          </w:tcPr>
          <w:p>
            <w:pPr>
              <w:rPr>
                <w:rFonts w:ascii="宋体" w:hAnsi="宋体" w:cs="宋体"/>
                <w:sz w:val="24"/>
              </w:rPr>
            </w:pPr>
            <w:r>
              <w:rPr>
                <w:rFonts w:hint="eastAsia" w:ascii="宋体" w:hAnsi="宋体" w:cs="宋体"/>
                <w:sz w:val="24"/>
              </w:rPr>
              <w:t>3</w:t>
            </w:r>
          </w:p>
        </w:tc>
        <w:tc>
          <w:tcPr>
            <w:tcW w:w="1816" w:type="dxa"/>
          </w:tcPr>
          <w:p>
            <w:pPr>
              <w:rPr>
                <w:rFonts w:ascii="宋体" w:hAnsi="宋体" w:cs="宋体"/>
                <w:sz w:val="24"/>
              </w:rPr>
            </w:pPr>
            <w:r>
              <w:rPr>
                <w:rFonts w:hint="eastAsia" w:ascii="宋体" w:hAnsi="宋体" w:cs="宋体"/>
                <w:sz w:val="24"/>
              </w:rPr>
              <w:t>3#泵房</w:t>
            </w:r>
          </w:p>
        </w:tc>
        <w:tc>
          <w:tcPr>
            <w:tcW w:w="1275" w:type="dxa"/>
          </w:tcPr>
          <w:p>
            <w:pPr>
              <w:rPr>
                <w:rFonts w:ascii="宋体" w:hAnsi="宋体" w:cs="宋体"/>
                <w:sz w:val="24"/>
              </w:rPr>
            </w:pPr>
            <w:r>
              <w:rPr>
                <w:rFonts w:hint="eastAsia" w:ascii="宋体" w:hAnsi="宋体" w:cs="宋体"/>
                <w:sz w:val="24"/>
              </w:rPr>
              <w:t>2套</w:t>
            </w:r>
          </w:p>
        </w:tc>
        <w:tc>
          <w:tcPr>
            <w:tcW w:w="1276" w:type="dxa"/>
          </w:tcPr>
          <w:p>
            <w:pPr>
              <w:rPr>
                <w:rFonts w:ascii="宋体" w:hAnsi="宋体" w:cs="宋体"/>
                <w:sz w:val="24"/>
              </w:rPr>
            </w:pPr>
            <w:r>
              <w:rPr>
                <w:rFonts w:hint="eastAsia" w:ascii="宋体" w:hAnsi="宋体" w:cs="宋体"/>
                <w:sz w:val="24"/>
              </w:rPr>
              <w:t>2个</w:t>
            </w:r>
          </w:p>
        </w:tc>
        <w:tc>
          <w:tcPr>
            <w:tcW w:w="1276" w:type="dxa"/>
          </w:tcPr>
          <w:p>
            <w:pPr>
              <w:rPr>
                <w:rFonts w:ascii="宋体" w:hAnsi="宋体" w:cs="宋体"/>
                <w:sz w:val="24"/>
              </w:rPr>
            </w:pPr>
            <w:r>
              <w:rPr>
                <w:rFonts w:hint="eastAsia" w:ascii="宋体" w:hAnsi="宋体" w:cs="宋体"/>
                <w:sz w:val="24"/>
              </w:rPr>
              <w:t>3台</w:t>
            </w:r>
          </w:p>
        </w:tc>
        <w:tc>
          <w:tcPr>
            <w:tcW w:w="1893"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6" w:type="dxa"/>
          </w:tcPr>
          <w:p>
            <w:pPr>
              <w:rPr>
                <w:rFonts w:ascii="宋体" w:hAnsi="宋体" w:cs="宋体"/>
                <w:sz w:val="24"/>
              </w:rPr>
            </w:pPr>
            <w:r>
              <w:rPr>
                <w:rFonts w:hint="eastAsia" w:ascii="宋体" w:hAnsi="宋体" w:cs="宋体"/>
                <w:sz w:val="24"/>
              </w:rPr>
              <w:t>4</w:t>
            </w:r>
          </w:p>
        </w:tc>
        <w:tc>
          <w:tcPr>
            <w:tcW w:w="1816" w:type="dxa"/>
          </w:tcPr>
          <w:p>
            <w:pPr>
              <w:rPr>
                <w:rFonts w:hint="eastAsia" w:ascii="宋体" w:hAnsi="宋体" w:cs="宋体"/>
                <w:sz w:val="24"/>
              </w:rPr>
            </w:pPr>
            <w:r>
              <w:rPr>
                <w:rFonts w:hint="eastAsia" w:ascii="宋体" w:hAnsi="宋体" w:cs="宋体"/>
                <w:sz w:val="24"/>
              </w:rPr>
              <w:t>家属楼高层</w:t>
            </w:r>
          </w:p>
          <w:p>
            <w:pPr>
              <w:rPr>
                <w:rFonts w:ascii="宋体" w:hAnsi="宋体" w:cs="宋体"/>
                <w:sz w:val="24"/>
              </w:rPr>
            </w:pPr>
            <w:r>
              <w:rPr>
                <w:rFonts w:hint="eastAsia" w:ascii="宋体" w:hAnsi="宋体" w:cs="宋体"/>
                <w:sz w:val="24"/>
              </w:rPr>
              <w:t>高中区泵房</w:t>
            </w:r>
          </w:p>
        </w:tc>
        <w:tc>
          <w:tcPr>
            <w:tcW w:w="1275" w:type="dxa"/>
          </w:tcPr>
          <w:p>
            <w:pPr>
              <w:rPr>
                <w:rFonts w:ascii="宋体" w:hAnsi="宋体" w:cs="宋体"/>
                <w:sz w:val="24"/>
              </w:rPr>
            </w:pPr>
            <w:r>
              <w:rPr>
                <w:rFonts w:hint="eastAsia" w:ascii="宋体" w:hAnsi="宋体" w:cs="宋体"/>
                <w:sz w:val="24"/>
              </w:rPr>
              <w:t>2套</w:t>
            </w:r>
          </w:p>
        </w:tc>
        <w:tc>
          <w:tcPr>
            <w:tcW w:w="1276" w:type="dxa"/>
          </w:tcPr>
          <w:p>
            <w:pPr>
              <w:rPr>
                <w:rFonts w:ascii="宋体" w:hAnsi="宋体" w:cs="宋体"/>
                <w:sz w:val="24"/>
              </w:rPr>
            </w:pPr>
            <w:r>
              <w:rPr>
                <w:rFonts w:hint="eastAsia" w:ascii="宋体" w:hAnsi="宋体" w:cs="宋体"/>
                <w:sz w:val="24"/>
              </w:rPr>
              <w:t>1个</w:t>
            </w:r>
          </w:p>
        </w:tc>
        <w:tc>
          <w:tcPr>
            <w:tcW w:w="1276" w:type="dxa"/>
          </w:tcPr>
          <w:p>
            <w:pPr>
              <w:rPr>
                <w:rFonts w:ascii="宋体" w:hAnsi="宋体" w:cs="宋体"/>
                <w:sz w:val="24"/>
              </w:rPr>
            </w:pPr>
            <w:r>
              <w:rPr>
                <w:rFonts w:hint="eastAsia" w:ascii="宋体" w:hAnsi="宋体" w:cs="宋体"/>
                <w:sz w:val="24"/>
              </w:rPr>
              <w:t>3台</w:t>
            </w:r>
          </w:p>
        </w:tc>
        <w:tc>
          <w:tcPr>
            <w:tcW w:w="1893" w:type="dxa"/>
          </w:tcPr>
          <w:p>
            <w:pPr>
              <w:rPr>
                <w:rFonts w:ascii="宋体" w:hAnsi="宋体" w:cs="宋体"/>
                <w:sz w:val="24"/>
              </w:rPr>
            </w:pPr>
            <w:r>
              <w:rPr>
                <w:rFonts w:hint="eastAsia" w:ascii="宋体" w:hAnsi="宋体" w:cs="宋体"/>
                <w:sz w:val="24"/>
              </w:rPr>
              <w:t>高区机组与中区机组共用1个水箱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6" w:type="dxa"/>
          </w:tcPr>
          <w:p>
            <w:pPr>
              <w:rPr>
                <w:rFonts w:ascii="宋体" w:hAnsi="宋体" w:cs="宋体"/>
                <w:sz w:val="24"/>
              </w:rPr>
            </w:pPr>
            <w:r>
              <w:rPr>
                <w:rFonts w:hint="eastAsia" w:ascii="宋体" w:hAnsi="宋体" w:cs="宋体"/>
                <w:sz w:val="24"/>
              </w:rPr>
              <w:t>5</w:t>
            </w:r>
          </w:p>
        </w:tc>
        <w:tc>
          <w:tcPr>
            <w:tcW w:w="1816" w:type="dxa"/>
          </w:tcPr>
          <w:p>
            <w:pPr>
              <w:rPr>
                <w:rFonts w:ascii="宋体" w:hAnsi="宋体" w:cs="宋体"/>
                <w:sz w:val="24"/>
              </w:rPr>
            </w:pPr>
            <w:r>
              <w:rPr>
                <w:rFonts w:hint="eastAsia" w:ascii="宋体" w:hAnsi="宋体" w:cs="宋体"/>
                <w:sz w:val="24"/>
              </w:rPr>
              <w:t>主楼泵房</w:t>
            </w:r>
          </w:p>
        </w:tc>
        <w:tc>
          <w:tcPr>
            <w:tcW w:w="1275" w:type="dxa"/>
          </w:tcPr>
          <w:p>
            <w:pPr>
              <w:rPr>
                <w:rFonts w:ascii="宋体" w:hAnsi="宋体" w:cs="宋体"/>
                <w:sz w:val="24"/>
              </w:rPr>
            </w:pPr>
            <w:r>
              <w:rPr>
                <w:rFonts w:hint="eastAsia" w:ascii="宋体" w:hAnsi="宋体" w:cs="宋体"/>
                <w:sz w:val="24"/>
              </w:rPr>
              <w:t>1套</w:t>
            </w:r>
          </w:p>
        </w:tc>
        <w:tc>
          <w:tcPr>
            <w:tcW w:w="1276" w:type="dxa"/>
          </w:tcPr>
          <w:p>
            <w:pPr>
              <w:rPr>
                <w:rFonts w:ascii="宋体" w:hAnsi="宋体" w:cs="宋体"/>
                <w:sz w:val="24"/>
              </w:rPr>
            </w:pPr>
            <w:r>
              <w:rPr>
                <w:rFonts w:hint="eastAsia" w:ascii="宋体" w:hAnsi="宋体" w:cs="宋体"/>
                <w:sz w:val="24"/>
              </w:rPr>
              <w:t>1个</w:t>
            </w:r>
          </w:p>
        </w:tc>
        <w:tc>
          <w:tcPr>
            <w:tcW w:w="1276" w:type="dxa"/>
          </w:tcPr>
          <w:p>
            <w:pPr>
              <w:rPr>
                <w:rFonts w:ascii="宋体" w:hAnsi="宋体" w:cs="宋体"/>
                <w:sz w:val="24"/>
              </w:rPr>
            </w:pPr>
            <w:r>
              <w:rPr>
                <w:rFonts w:hint="eastAsia" w:ascii="宋体" w:hAnsi="宋体" w:cs="宋体"/>
                <w:sz w:val="24"/>
              </w:rPr>
              <w:t>2台</w:t>
            </w:r>
          </w:p>
        </w:tc>
        <w:tc>
          <w:tcPr>
            <w:tcW w:w="1893"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6" w:type="dxa"/>
          </w:tcPr>
          <w:p>
            <w:pPr>
              <w:rPr>
                <w:rFonts w:ascii="宋体" w:hAnsi="宋体" w:cs="宋体"/>
                <w:sz w:val="24"/>
              </w:rPr>
            </w:pPr>
            <w:r>
              <w:rPr>
                <w:rFonts w:hint="eastAsia" w:ascii="宋体" w:hAnsi="宋体" w:cs="宋体"/>
                <w:sz w:val="24"/>
              </w:rPr>
              <w:t>6</w:t>
            </w:r>
          </w:p>
        </w:tc>
        <w:tc>
          <w:tcPr>
            <w:tcW w:w="1816" w:type="dxa"/>
          </w:tcPr>
          <w:p>
            <w:pPr>
              <w:rPr>
                <w:rFonts w:ascii="宋体" w:hAnsi="宋体" w:cs="宋体"/>
                <w:sz w:val="24"/>
              </w:rPr>
            </w:pPr>
            <w:r>
              <w:rPr>
                <w:rFonts w:hint="eastAsia" w:ascii="宋体" w:hAnsi="宋体" w:cs="宋体"/>
                <w:sz w:val="24"/>
              </w:rPr>
              <w:t>研究院泵房</w:t>
            </w:r>
          </w:p>
        </w:tc>
        <w:tc>
          <w:tcPr>
            <w:tcW w:w="1275" w:type="dxa"/>
          </w:tcPr>
          <w:p>
            <w:pPr>
              <w:rPr>
                <w:rFonts w:ascii="宋体" w:hAnsi="宋体" w:cs="宋体"/>
                <w:sz w:val="24"/>
              </w:rPr>
            </w:pPr>
            <w:r>
              <w:rPr>
                <w:rFonts w:hint="eastAsia" w:ascii="宋体" w:hAnsi="宋体" w:cs="宋体"/>
                <w:sz w:val="24"/>
              </w:rPr>
              <w:t>1套</w:t>
            </w:r>
          </w:p>
        </w:tc>
        <w:tc>
          <w:tcPr>
            <w:tcW w:w="1276" w:type="dxa"/>
          </w:tcPr>
          <w:p>
            <w:pPr>
              <w:rPr>
                <w:rFonts w:ascii="宋体" w:hAnsi="宋体" w:cs="宋体"/>
                <w:sz w:val="24"/>
              </w:rPr>
            </w:pPr>
            <w:r>
              <w:rPr>
                <w:rFonts w:hint="eastAsia" w:ascii="宋体" w:hAnsi="宋体" w:cs="宋体"/>
                <w:sz w:val="24"/>
              </w:rPr>
              <w:t>1个</w:t>
            </w:r>
          </w:p>
        </w:tc>
        <w:tc>
          <w:tcPr>
            <w:tcW w:w="1276" w:type="dxa"/>
          </w:tcPr>
          <w:p>
            <w:pPr>
              <w:rPr>
                <w:rFonts w:ascii="宋体" w:hAnsi="宋体" w:cs="宋体"/>
                <w:sz w:val="24"/>
              </w:rPr>
            </w:pPr>
            <w:r>
              <w:rPr>
                <w:rFonts w:hint="eastAsia" w:ascii="宋体" w:hAnsi="宋体" w:cs="宋体"/>
                <w:sz w:val="24"/>
              </w:rPr>
              <w:t>3台</w:t>
            </w:r>
          </w:p>
        </w:tc>
        <w:tc>
          <w:tcPr>
            <w:tcW w:w="1893" w:type="dxa"/>
          </w:tcPr>
          <w:p>
            <w:pPr>
              <w:rPr>
                <w:rFonts w:ascii="宋体" w:hAnsi="宋体" w:cs="宋体"/>
                <w:sz w:val="24"/>
              </w:rPr>
            </w:pPr>
          </w:p>
        </w:tc>
      </w:tr>
    </w:tbl>
    <w:p>
      <w:pPr>
        <w:ind w:left="360"/>
        <w:rPr>
          <w:rFonts w:ascii="宋体" w:hAnsi="宋体" w:cs="宋体"/>
          <w:sz w:val="24"/>
        </w:rPr>
      </w:pPr>
    </w:p>
    <w:p>
      <w:pPr>
        <w:numPr>
          <w:ilvl w:val="0"/>
          <w:numId w:val="2"/>
        </w:numPr>
        <w:rPr>
          <w:rFonts w:hint="eastAsia" w:ascii="宋体" w:hAnsi="宋体" w:cs="宋体"/>
          <w:sz w:val="24"/>
        </w:rPr>
      </w:pPr>
      <w:r>
        <w:rPr>
          <w:rFonts w:hint="eastAsia" w:ascii="宋体" w:hAnsi="宋体" w:cs="宋体"/>
          <w:sz w:val="24"/>
        </w:rPr>
        <w:t>上位机应有站点选择、历史数据查询、报表查询、实时曲线等功能。</w:t>
      </w:r>
    </w:p>
    <w:p>
      <w:pPr>
        <w:numPr>
          <w:ilvl w:val="0"/>
          <w:numId w:val="2"/>
        </w:numPr>
        <w:rPr>
          <w:rFonts w:hint="eastAsia" w:ascii="宋体" w:hAnsi="宋体" w:cs="宋体"/>
          <w:sz w:val="24"/>
        </w:rPr>
      </w:pPr>
      <w:r>
        <w:rPr>
          <w:rFonts w:hint="eastAsia" w:ascii="宋体" w:hAnsi="宋体" w:cs="宋体"/>
          <w:sz w:val="24"/>
        </w:rPr>
        <w:t>家属楼高层高区的以及其他具有远传功能的站房，原有控制柜应由原供货厂家提供原来供水控制器的以下数据和获取渠道：是否具有通讯功能？通讯方式以及各个参数的地址包括供水压力、变频器频率、各个水泵的运行状态、故障状态，还有加减泵的时间、休眠时间、定时轮换时间等，必须提供通讯协议。</w:t>
      </w:r>
    </w:p>
    <w:p>
      <w:pPr>
        <w:rPr>
          <w:rFonts w:ascii="宋体" w:hAnsi="宋体" w:cs="宋体"/>
          <w:sz w:val="24"/>
        </w:rPr>
      </w:pPr>
      <w:r>
        <w:rPr>
          <w:rFonts w:hint="eastAsia" w:ascii="宋体" w:hAnsi="宋体" w:cs="宋体"/>
          <w:sz w:val="24"/>
        </w:rPr>
        <w:t xml:space="preserve">                                     2018年8月1日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679DF"/>
    <w:multiLevelType w:val="multilevel"/>
    <w:tmpl w:val="1C8679D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6100E51"/>
    <w:multiLevelType w:val="singleLevel"/>
    <w:tmpl w:val="56100E5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6C"/>
    <w:rsid w:val="001730FD"/>
    <w:rsid w:val="001F18DD"/>
    <w:rsid w:val="002220F2"/>
    <w:rsid w:val="00383521"/>
    <w:rsid w:val="00614225"/>
    <w:rsid w:val="00763047"/>
    <w:rsid w:val="0082636C"/>
    <w:rsid w:val="0097145F"/>
    <w:rsid w:val="009A64C1"/>
    <w:rsid w:val="009B4DCD"/>
    <w:rsid w:val="00C33CE3"/>
    <w:rsid w:val="00CA0CF9"/>
    <w:rsid w:val="00DF4450"/>
    <w:rsid w:val="00DF618B"/>
    <w:rsid w:val="00FA393D"/>
    <w:rsid w:val="435E2EE3"/>
    <w:rsid w:val="4EEA2E17"/>
    <w:rsid w:val="601C2B39"/>
    <w:rsid w:val="77BC1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uiPriority w:val="0"/>
    <w:rPr>
      <w:kern w:val="2"/>
      <w:sz w:val="18"/>
      <w:szCs w:val="18"/>
    </w:rPr>
  </w:style>
  <w:style w:type="character" w:customStyle="1" w:styleId="8">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253</Words>
  <Characters>1444</Characters>
  <Lines>12</Lines>
  <Paragraphs>3</Paragraphs>
  <TotalTime>48</TotalTime>
  <ScaleCrop>false</ScaleCrop>
  <LinksUpToDate>false</LinksUpToDate>
  <CharactersWithSpaces>1694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2018-08-01T02:24:00Z</dcterms:created>
  <dc:creator>Administrator</dc:creator>
  <cp:lastModifiedBy>Administrator</cp:lastModifiedBy>
  <dcterms:modified xsi:type="dcterms:W3CDTF">2018-08-02T02:16:24Z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